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Alex Ruble</w:t>
      </w:r>
    </w:p>
    <w:p w14:paraId="00000002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 416 | Dr. Carroll</w:t>
      </w:r>
    </w:p>
    <w:p w14:paraId="00000003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3A29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Law Paper Bibliography</w:t>
      </w:r>
    </w:p>
    <w:p w14:paraId="00000005" w14:textId="77777777" w:rsidR="003A29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6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Style Used: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MLA</w:t>
      </w:r>
    </w:p>
    <w:p w14:paraId="00000007" w14:textId="77777777" w:rsidR="003A29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77777777" w:rsidR="003A29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title (and topic):</w:t>
      </w:r>
    </w:p>
    <w:p w14:paraId="00000009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Statement architecture: Determining the limits of expressive protections for architecture</w:t>
      </w:r>
    </w:p>
    <w:p w14:paraId="0000000A" w14:textId="77777777" w:rsidR="003A293F" w:rsidRDefault="003A29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3A29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Case Documentation (primary sources): </w:t>
      </w:r>
    </w:p>
    <w:p w14:paraId="0000000C" w14:textId="77777777" w:rsidR="003A293F" w:rsidRDefault="003A29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D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Donald Burns v. Town of Palm Beach</w:t>
      </w:r>
      <w:r>
        <w:rPr>
          <w:rFonts w:ascii="Times New Roman" w:eastAsia="Times New Roman" w:hAnsi="Times New Roman" w:cs="Times New Roman"/>
          <w:sz w:val="24"/>
          <w:szCs w:val="24"/>
        </w:rPr>
        <w:t>, 999 F.3d 1317 (11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Cir. 2021)</w:t>
      </w:r>
    </w:p>
    <w:p w14:paraId="0000000E" w14:textId="77777777" w:rsidR="003A293F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Harold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Omand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Spence v. State of Washington, </w:t>
      </w:r>
      <w:r>
        <w:rPr>
          <w:rFonts w:ascii="Times New Roman" w:eastAsia="Times New Roman" w:hAnsi="Times New Roman" w:cs="Times New Roman"/>
          <w:sz w:val="24"/>
          <w:szCs w:val="24"/>
        </w:rPr>
        <w:t>418 U.S. 405 (1974)</w:t>
      </w:r>
    </w:p>
    <w:p w14:paraId="0000000F" w14:textId="77777777" w:rsidR="003A293F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Christopher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Mastrovincenzo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v. City of New York,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435 F.3d 78 (2006)</w:t>
      </w:r>
    </w:p>
    <w:p w14:paraId="00000010" w14:textId="77777777" w:rsidR="003A293F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Southeastern Promotions, Ltd. v. Conrad, </w:t>
      </w:r>
      <w:r>
        <w:rPr>
          <w:rFonts w:ascii="Times New Roman" w:eastAsia="Times New Roman" w:hAnsi="Times New Roman" w:cs="Times New Roman"/>
          <w:sz w:val="24"/>
          <w:szCs w:val="24"/>
        </w:rPr>
        <w:t>95 S. Ct. 1239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(1975)</w:t>
      </w:r>
    </w:p>
    <w:p w14:paraId="00000012" w14:textId="77777777" w:rsidR="003A293F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Law Journal Sources (secondary sources):</w:t>
      </w:r>
    </w:p>
    <w:p w14:paraId="38EDFC9F" w14:textId="77777777" w:rsidR="003918B5" w:rsidRDefault="00000000" w:rsidP="003918B5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Ammori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Marvin. “First Amendment Architecture.”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Wisconsin Law Review,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2012, v.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2-</w:t>
      </w:r>
    </w:p>
    <w:p w14:paraId="00000014" w14:textId="1DB80D96" w:rsidR="003A293F" w:rsidRDefault="00000000" w:rsidP="003918B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82. Accessed through Westlaw, 25 September 2022.</w:t>
      </w:r>
    </w:p>
    <w:p w14:paraId="00000015" w14:textId="77777777" w:rsidR="003A293F" w:rsidRDefault="003A293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3A293F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Boudreaux, Paul. “Homes, Rights, and Private Communities.”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University of Florida Journal of </w:t>
      </w:r>
    </w:p>
    <w:p w14:paraId="00000017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Law and Public Policy,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2009, v. 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479-536. Accessed through Westlaw, 27 September 2022.</w:t>
      </w:r>
    </w:p>
    <w:p w14:paraId="00000018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Crude, Randall. “Beauty and the Well-drawn Ordinance: Avoiding Vagueness and Overbreadth </w:t>
      </w:r>
    </w:p>
    <w:p w14:paraId="0000001A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Challenges to Municipal Aesthetic Regulations.”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Law and Policy,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1998, v. 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853-913. Accessed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27 September 2022.</w:t>
      </w:r>
    </w:p>
    <w:p w14:paraId="0000001B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3A293F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Gill, Kevin. “Freedom of Speech and the Language of Architecture.”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Hasting Constitutional Law </w:t>
      </w:r>
    </w:p>
    <w:p w14:paraId="0000001D" w14:textId="77777777" w:rsidR="003A293F" w:rsidRDefault="00000000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Quarterly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2003, v. 30,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395-423. Accessed through Westlaw, 24 September 2022.</w:t>
      </w:r>
    </w:p>
    <w:p w14:paraId="0000001E" w14:textId="77777777" w:rsidR="003A293F" w:rsidRDefault="003A293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Haws, Janet. “Architecture as Art? Not in my Neocolonial Neighborhood: A Case for Providing </w:t>
      </w:r>
    </w:p>
    <w:p w14:paraId="00000020" w14:textId="77777777" w:rsidR="003A293F" w:rsidRDefault="00000000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 Amendment Protection to Expressive Residential Architecture.”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Brigham Young University Law Review,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2005,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1625-1668. Accessed through Westlaw, 25 September 2022.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21" w14:textId="77777777" w:rsidR="003A293F" w:rsidRDefault="003A293F">
      <w:pPr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2" w14:textId="77777777" w:rsidR="003A293F" w:rsidRDefault="003A293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Kolbet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Sharon. “Sights of the Times: How the Recent Texas Legislation Regarding </w:t>
      </w:r>
    </w:p>
    <w:p w14:paraId="00000024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Homeowners’ Associations Deprives Homeowners of their Fundamental Free Speech Rights.”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Texas Wesleyan Law Review,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v. 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85-108. Accessed through Westlaw, 25 September 2022.</w:t>
      </w:r>
    </w:p>
    <w:p w14:paraId="00000025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Krasilovsky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Galina. “A Sculpture is Worth a Thousand Words: The First Amendment Rights of </w:t>
      </w:r>
    </w:p>
    <w:p w14:paraId="00000027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Homeowners Publicly Displaying Art on Private Property.”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Columbia-VLA Journal of Law &amp; the 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1996, v. 20,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521-552. Accessed through Westlaw, 27 September 2022.</w:t>
      </w:r>
    </w:p>
    <w:p w14:paraId="00000028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Menthe, Darrel. “Aesthetic Regulation and the Development of First Amendment </w:t>
      </w:r>
    </w:p>
    <w:p w14:paraId="0000002A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Jurisprudence.”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Boston University Public Interest Law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2010, v. 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225-260. Accessed through Westlaw, 25 September 2022.</w:t>
      </w:r>
    </w:p>
    <w:p w14:paraId="0000002B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196002B9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Orlando, Christina. “Art or Signage? The Regulation of Outdoor Murals and the First </w:t>
      </w:r>
    </w:p>
    <w:p w14:paraId="0000002D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Amendment.”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Cardozo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2013, v. 35,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867-896. Accessed through Westlaw, 24 September 2022.</w:t>
      </w:r>
    </w:p>
    <w:p w14:paraId="0000002E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Rice, Shawn. “Zoning Law: Architectural Appearance Ordinances and the First Amendment.” </w:t>
      </w:r>
    </w:p>
    <w:p w14:paraId="00000030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Marquette Law 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1993, v. 76,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439-467. Accessed through Westlaw, 24 September 2022.</w:t>
      </w:r>
    </w:p>
    <w:p w14:paraId="00000031" w14:textId="77777777" w:rsidR="003A293F" w:rsidRDefault="003A29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3A293F" w:rsidRDefault="003A29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1E69C5FE" w:rsidR="003A293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 Sources:</w:t>
      </w:r>
    </w:p>
    <w:p w14:paraId="00000034" w14:textId="77777777" w:rsidR="003A293F" w:rsidRDefault="003A29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3A293F" w:rsidRPr="005B432E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“Eleventh Circuit Rejects First Amendment Claim for Residential Architecture.” </w:t>
      </w:r>
      <w:r w:rsidRPr="005B43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Harvard Law </w:t>
      </w:r>
    </w:p>
    <w:p w14:paraId="00000036" w14:textId="0FF463CF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432E">
        <w:rPr>
          <w:rFonts w:ascii="Times New Roman" w:eastAsia="Times New Roman" w:hAnsi="Times New Roman" w:cs="Times New Roman"/>
          <w:i/>
          <w:iCs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10 June 2022,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https://harvardlawreview.org/2022/06/burns-v-town-of-palm-beach/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Leichtman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David. “Federal Courts and the Communicative Value of Visual Art: Is an Intended </w:t>
      </w:r>
    </w:p>
    <w:p w14:paraId="00000039" w14:textId="77777777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Message Required for Strong Protection of Rights Under the First Amendment?”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Federal Lawyer,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2011, v. 58,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25-30. Accessed through Westlaw, September 2011.</w:t>
      </w:r>
    </w:p>
    <w:p w14:paraId="0000003A" w14:textId="77777777" w:rsidR="003A293F" w:rsidRDefault="003A293F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Numainville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Josh. “SCOTUS says no to First Amendment suit over Florida mansion upgrade.” </w:t>
      </w:r>
    </w:p>
    <w:p w14:paraId="0000003D" w14:textId="777A86C4" w:rsidR="003A293F" w:rsidRDefault="00000000" w:rsidP="003918B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B432E">
        <w:rPr>
          <w:rFonts w:ascii="Times New Roman" w:eastAsia="Times New Roman" w:hAnsi="Times New Roman" w:cs="Times New Roman"/>
          <w:i/>
          <w:iCs/>
          <w:sz w:val="24"/>
          <w:szCs w:val="24"/>
        </w:rPr>
        <w:t>Westlaw Today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Thomson Reuters, 23 March 2022, </w:t>
      </w:r>
      <w:hyperlink r:id="rId5" w:history="1">
        <w:r w:rsidR="005B432E" w:rsidRPr="007E6A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https://today.westlaw.com/Document/I9b0db6c4aa9811ec9f24ec7b211d8087/View/FullText.html</w:t>
        </w:r>
      </w:hyperlink>
    </w:p>
    <w:p w14:paraId="06D3090C" w14:textId="77777777" w:rsidR="003918B5" w:rsidRDefault="003918B5" w:rsidP="003918B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C67D425" w14:textId="77777777" w:rsidR="005B432E" w:rsidRDefault="00000000" w:rsidP="005B432E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Sandefur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Timothy. “Burns v. Town of Palm Beach.” </w:t>
      </w:r>
      <w:r w:rsidRPr="005B43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Cato Institute, 8 </w:t>
      </w:r>
      <w:proofErr w:type="spellStart"/>
      <w:r w:rsidRPr="005B432E">
        <w:rPr>
          <w:rFonts w:ascii="Times New Roman" w:eastAsia="Times New Roman" w:hAnsi="Times New Roman" w:cs="Times New Roman"/>
          <w:sz w:val="24"/>
          <w:szCs w:val="24"/>
          <w:lang w:val="it-IT"/>
        </w:rPr>
        <w:t>Dec</w:t>
      </w:r>
      <w:r w:rsidR="005B432E">
        <w:rPr>
          <w:rFonts w:ascii="Times New Roman" w:eastAsia="Times New Roman" w:hAnsi="Times New Roman" w:cs="Times New Roman"/>
          <w:sz w:val="24"/>
          <w:szCs w:val="24"/>
          <w:lang w:val="it-IT"/>
        </w:rPr>
        <w:t>ember</w:t>
      </w:r>
      <w:proofErr w:type="spellEnd"/>
      <w:r w:rsidRPr="005B43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2021,</w:t>
      </w:r>
    </w:p>
    <w:p w14:paraId="0000003F" w14:textId="4555D3F6" w:rsidR="003A293F" w:rsidRPr="005B432E" w:rsidRDefault="00000000" w:rsidP="005B432E">
      <w:pPr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hyperlink r:id="rId6">
        <w:r w:rsidRPr="005B432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it-IT"/>
          </w:rPr>
          <w:t>https://www.cato.org/legal-briefs/burns-v-town-palm-beach</w:t>
        </w:r>
      </w:hyperlink>
      <w:r w:rsidR="005B432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0000040" w14:textId="77777777" w:rsidR="003A293F" w:rsidRPr="005B432E" w:rsidRDefault="003A293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000041" w14:textId="77777777" w:rsidR="003A293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Weiss, Debra. “Florida resident loses First Amendment appeal in suit over rejection of his </w:t>
      </w:r>
    </w:p>
    <w:p w14:paraId="00000042" w14:textId="6AB43902" w:rsidR="003A293F" w:rsidRDefault="0000000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mansion plans.” </w:t>
      </w:r>
      <w:r w:rsidRPr="005B432E">
        <w:rPr>
          <w:rFonts w:ascii="Times New Roman" w:eastAsia="Times New Roman" w:hAnsi="Times New Roman" w:cs="Times New Roman"/>
          <w:i/>
          <w:iCs/>
          <w:sz w:val="24"/>
          <w:szCs w:val="24"/>
        </w:rPr>
        <w:t>ABA Journal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American Bar Association, 9 June 2022,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https://www.abajournal.com/news/article/florida-resident-loses-first-amendment-appeal-in-suit-over-rejection-of-his-mansion-plans</w:t>
        </w:r>
      </w:hyperlink>
      <w:r w:rsidR="005B432E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</w:p>
    <w:sectPr w:rsidR="003A29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3F"/>
    <w:rsid w:val="000E5C75"/>
    <w:rsid w:val="003918B5"/>
    <w:rsid w:val="003A293F"/>
    <w:rsid w:val="005B432E"/>
    <w:rsid w:val="007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16E3B"/>
  <w15:docId w15:val="{F6ED64D8-ACF3-084C-996B-3572B222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B43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bajournal.com/news/article/florida-resident-loses-first-amendment-appeal-in-suit-over-rejection-of-his-mansion-pla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o.org/legal-briefs/burns-v-town-palm-beach" TargetMode="External"/><Relationship Id="rId5" Type="http://schemas.openxmlformats.org/officeDocument/2006/relationships/hyperlink" Target="https://today.westlaw.com/Document/I9b0db6c4aa9811ec9f24ec7b211d8087/View/FullText.html" TargetMode="External"/><Relationship Id="rId4" Type="http://schemas.openxmlformats.org/officeDocument/2006/relationships/hyperlink" Target="https://harvardlawreview.org/2022/06/burns-v-town-of-palm-beac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Carroll, Brian</cp:lastModifiedBy>
  <cp:revision>3</cp:revision>
  <cp:lastPrinted>2022-09-28T14:37:00Z</cp:lastPrinted>
  <dcterms:created xsi:type="dcterms:W3CDTF">2022-09-28T14:36:00Z</dcterms:created>
  <dcterms:modified xsi:type="dcterms:W3CDTF">2022-10-05T21:18:00Z</dcterms:modified>
</cp:coreProperties>
</file>