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B8B972" w:rsidR="00087C75" w:rsidRDefault="00000000" w:rsidP="000C3C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Perry</w:t>
      </w:r>
    </w:p>
    <w:p w14:paraId="00000002" w14:textId="06AF4440" w:rsidR="00087C75" w:rsidRDefault="00000000" w:rsidP="000C3C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Carro</w:t>
      </w:r>
      <w:r w:rsidR="00460EA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| Media Law COM 416 </w:t>
      </w:r>
      <w:r w:rsidR="00460EA9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40DA039" w14:textId="77777777" w:rsidR="00460EA9" w:rsidRDefault="00460EA9" w:rsidP="000C3C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CDA0C11" w:rsidR="00087C75" w:rsidRDefault="00000000" w:rsidP="000C3C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Style: APA</w:t>
      </w:r>
    </w:p>
    <w:p w14:paraId="00000004" w14:textId="77777777" w:rsidR="00087C75" w:rsidRDefault="00087C7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C71D49C" w:rsidR="00087C75" w:rsidRDefault="00000000" w:rsidP="000C3C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Compelled Speech: </w:t>
      </w:r>
      <w:r w:rsidR="00460EA9">
        <w:rPr>
          <w:rFonts w:ascii="Times New Roman" w:eastAsia="Times New Roman" w:hAnsi="Times New Roman" w:cs="Times New Roman"/>
          <w:sz w:val="24"/>
          <w:szCs w:val="24"/>
        </w:rPr>
        <w:t xml:space="preserve">The dilemma for </w:t>
      </w:r>
      <w:r>
        <w:rPr>
          <w:rFonts w:ascii="Times New Roman" w:eastAsia="Times New Roman" w:hAnsi="Times New Roman" w:cs="Times New Roman"/>
          <w:sz w:val="24"/>
          <w:szCs w:val="24"/>
        </w:rPr>
        <w:t>the free speech clause of the First Amendment</w:t>
      </w:r>
      <w:r w:rsidR="00460EA9">
        <w:rPr>
          <w:rFonts w:ascii="Times New Roman" w:eastAsia="Times New Roman" w:hAnsi="Times New Roman" w:cs="Times New Roman"/>
          <w:sz w:val="24"/>
          <w:szCs w:val="24"/>
        </w:rPr>
        <w:t xml:space="preserve"> posed by </w:t>
      </w:r>
      <w:r w:rsidR="00460EA9">
        <w:rPr>
          <w:rFonts w:ascii="Times New Roman" w:eastAsia="Times New Roman" w:hAnsi="Times New Roman" w:cs="Times New Roman"/>
          <w:sz w:val="24"/>
          <w:szCs w:val="24"/>
        </w:rPr>
        <w:t>anti-discrimination laws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6" w14:textId="77777777" w:rsidR="00087C75" w:rsidRDefault="00087C7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87C75" w:rsidRDefault="00000000" w:rsidP="000C3C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Compelled speech, First Amendment, free speech, anti-discrimination, business, LGTBQ</w:t>
      </w:r>
    </w:p>
    <w:p w14:paraId="00000008" w14:textId="77777777" w:rsidR="00087C75" w:rsidRDefault="00087C7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Peer-Reviewed Articles (Secondary Sources)</w:t>
      </w:r>
    </w:p>
    <w:p w14:paraId="0000000A" w14:textId="7CE8DA7C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Bihlear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(2018) A Cake by Any Other Name: An Analysis of Masterpiece Cakeshop and the Delicate Balance Between Sexual Autonomy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Freedom.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Rutgers Journal of Law &amp; Religion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355-381. </w:t>
      </w:r>
    </w:p>
    <w:p w14:paraId="0000000B" w14:textId="0C12C2AF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Cappucci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(2020) The Cost of Free Speech: Resolving the Wedding Vendor Divide.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Fordham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2585-2617. </w:t>
      </w:r>
    </w:p>
    <w:p w14:paraId="0000000C" w14:textId="46C35BF6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Carmella, A. C. (2017) When Businesses Refuse to Serve for Religious Reasons: Drawing Lines Between “Participation” and “Endorsement” in Claims of Moral Complicity.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Rutgers University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1593-1626. </w:t>
      </w:r>
    </w:p>
    <w:p w14:paraId="0000000D" w14:textId="4FABC289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Day, T. R. (2019) Revisiting Masterpiece Cakeshop -- Free Speech and the First Amendment: Can Political Correctness Be Compelled?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Hofstra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47-80. </w:t>
      </w:r>
    </w:p>
    <w:p w14:paraId="0000000E" w14:textId="0B52D744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Greene, A. S. (2019) Barnette and Masterpiece Cakeshop: Some Unanswered Questions.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FIU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667-688. </w:t>
      </w:r>
    </w:p>
    <w:p w14:paraId="0000000F" w14:textId="041908D9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(2015) You have the Right to Speak by Remaining Silent: Why a State Sanction to Create a Wedding Cake is Compelled Speech.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Regent University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299-318. </w:t>
      </w:r>
    </w:p>
    <w:p w14:paraId="00000010" w14:textId="2F23A3E8" w:rsidR="00087C75" w:rsidRDefault="00087C75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5BCE4953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Karlan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S. (2018) Just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Desserts?: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Accommodations, Religious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Accomodations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Racial Equality, and Gay Rights.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Supreme Court Review</w:t>
      </w:r>
      <w:r>
        <w:rPr>
          <w:rFonts w:ascii="Times New Roman" w:eastAsia="Times New Roman" w:hAnsi="Times New Roman" w:cs="Times New Roman"/>
          <w:sz w:val="24"/>
          <w:szCs w:val="24"/>
        </w:rPr>
        <w:t>, 145-177.</w:t>
      </w:r>
    </w:p>
    <w:p w14:paraId="00000012" w14:textId="13DFDA3C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Knox, B. (2016) A Fundamental Standoff Post-Obergefell: Which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 Should Prevail When Claims of Free Exercise Clash with Claims of Discrimination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Marketplace?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Alabama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583-603. </w:t>
      </w:r>
    </w:p>
    <w:p w14:paraId="00000013" w14:textId="0DC3E48D" w:rsidR="00087C75" w:rsidRDefault="00000000" w:rsidP="000C3C1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Reyes, R.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Masterpiece Cakeshop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Ashers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Baking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Comparative Analysis of Constitutional Confections.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Stanford Journal of Civil Rights &amp; Civil Liberties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113-146. </w:t>
      </w:r>
    </w:p>
    <w:p w14:paraId="00000014" w14:textId="77777777" w:rsidR="00087C75" w:rsidRDefault="00087C75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Court Cases (Primary Sources)</w:t>
      </w:r>
    </w:p>
    <w:p w14:paraId="00000016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303 Creative LLC 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(2022)</w:t>
      </w:r>
    </w:p>
    <w:p w14:paraId="00000017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Abrams v. 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250 U.S. 616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(1919)</w:t>
      </w:r>
    </w:p>
    <w:p w14:paraId="00000018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Hurley v. Irish-American Gay, Lesbian and Bisexual Group of Boston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515 U.S. 557 </w:t>
      </w:r>
      <w:r>
        <w:rPr>
          <w:rFonts w:ascii="Times New Roman" w:eastAsia="Times New Roman" w:hAnsi="Times New Roman" w:cs="Times New Roman"/>
          <w:sz w:val="24"/>
          <w:szCs w:val="24"/>
        </w:rPr>
        <w:t>(1995)</w:t>
      </w:r>
    </w:p>
    <w:p w14:paraId="00000019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Masterpiece Cakeshop v. Colorado Civil Rights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584 U.S. </w:t>
      </w:r>
      <w:r>
        <w:rPr>
          <w:rFonts w:ascii="Times New Roman" w:eastAsia="Times New Roman" w:hAnsi="Times New Roman" w:cs="Times New Roman"/>
          <w:sz w:val="24"/>
          <w:szCs w:val="24"/>
        </w:rPr>
        <w:t>(2018)</w:t>
      </w:r>
    </w:p>
    <w:p w14:paraId="0000001A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Obergefell v. Hodges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576 U.S. 644 </w:t>
      </w:r>
      <w:r>
        <w:rPr>
          <w:rFonts w:ascii="Times New Roman" w:eastAsia="Times New Roman" w:hAnsi="Times New Roman" w:cs="Times New Roman"/>
          <w:sz w:val="24"/>
          <w:szCs w:val="24"/>
        </w:rPr>
        <w:t>(2015)</w:t>
      </w:r>
    </w:p>
    <w:p w14:paraId="0000001B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Texas v. Johnson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491 U.S. 397 </w:t>
      </w:r>
      <w:r>
        <w:rPr>
          <w:rFonts w:ascii="Times New Roman" w:eastAsia="Times New Roman" w:hAnsi="Times New Roman" w:cs="Times New Roman"/>
          <w:sz w:val="24"/>
          <w:szCs w:val="24"/>
        </w:rPr>
        <w:t>(1989)</w:t>
      </w:r>
    </w:p>
    <w:p w14:paraId="0000001C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United States v. O’Brien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391 U.S. 367 </w:t>
      </w:r>
      <w:r>
        <w:rPr>
          <w:rFonts w:ascii="Times New Roman" w:eastAsia="Times New Roman" w:hAnsi="Times New Roman" w:cs="Times New Roman"/>
          <w:sz w:val="24"/>
          <w:szCs w:val="24"/>
        </w:rPr>
        <w:t>(1968)</w:t>
      </w:r>
    </w:p>
    <w:p w14:paraId="0000001D" w14:textId="77777777" w:rsidR="00087C75" w:rsidRDefault="00000000" w:rsidP="000C3C1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West Virginia State Board of Education v. Barnette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319 U.S. 624 </w:t>
      </w:r>
      <w:r>
        <w:rPr>
          <w:rFonts w:ascii="Times New Roman" w:eastAsia="Times New Roman" w:hAnsi="Times New Roman" w:cs="Times New Roman"/>
          <w:sz w:val="24"/>
          <w:szCs w:val="24"/>
        </w:rPr>
        <w:t>(1943)</w:t>
      </w:r>
    </w:p>
    <w:p w14:paraId="0000001E" w14:textId="77777777" w:rsidR="00087C75" w:rsidRDefault="00087C75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87C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75"/>
    <w:rsid w:val="00087C75"/>
    <w:rsid w:val="000C3C16"/>
    <w:rsid w:val="0041410C"/>
    <w:rsid w:val="00460EA9"/>
    <w:rsid w:val="00A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FB5FD"/>
  <w15:docId w15:val="{C125902F-0E54-294E-9ABC-B183C4C8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Brian</cp:lastModifiedBy>
  <cp:revision>3</cp:revision>
  <cp:lastPrinted>2022-09-28T01:53:00Z</cp:lastPrinted>
  <dcterms:created xsi:type="dcterms:W3CDTF">2022-10-05T19:09:00Z</dcterms:created>
  <dcterms:modified xsi:type="dcterms:W3CDTF">2022-10-05T21:15:00Z</dcterms:modified>
</cp:coreProperties>
</file>